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A4665">
      <w:pPr>
        <w:tabs>
          <w:tab w:val="left" w:pos="3000"/>
        </w:tabs>
        <w:autoSpaceDE w:val="0"/>
        <w:autoSpaceDN w:val="0"/>
        <w:adjustRightInd w:val="0"/>
        <w:spacing w:line="456" w:lineRule="atLeast"/>
        <w:jc w:val="center"/>
        <w:textAlignment w:val="center"/>
        <w:rPr>
          <w:rFonts w:hint="eastAsia"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天元气体有限公司</w:t>
      </w:r>
    </w:p>
    <w:p w14:paraId="0A4B1AF0">
      <w:pPr>
        <w:tabs>
          <w:tab w:val="left" w:pos="3000"/>
        </w:tabs>
        <w:autoSpaceDE w:val="0"/>
        <w:autoSpaceDN w:val="0"/>
        <w:adjustRightInd w:val="0"/>
        <w:spacing w:line="456" w:lineRule="atLeast"/>
        <w:jc w:val="center"/>
        <w:textAlignment w:val="center"/>
        <w:rPr>
          <w:rFonts w:hint="eastAsia"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安全生产及设计诊断项目招标公告</w:t>
      </w:r>
    </w:p>
    <w:p w14:paraId="7AEAD691">
      <w:pPr>
        <w:ind w:left="720" w:leftChars="150" w:hanging="360" w:hangingChars="100"/>
        <w:jc w:val="center"/>
        <w:rPr>
          <w:rFonts w:hint="eastAsia" w:ascii="宋体" w:hAnsi="宋体" w:eastAsia="宋体" w:cs="宋体"/>
          <w:color w:val="auto"/>
          <w:sz w:val="36"/>
          <w:szCs w:val="36"/>
          <w:highlight w:val="none"/>
        </w:rPr>
      </w:pPr>
      <w:bookmarkStart w:id="6" w:name="_GoBack"/>
      <w:bookmarkEnd w:id="6"/>
    </w:p>
    <w:p w14:paraId="2B177A1B">
      <w:pPr>
        <w:snapToGrid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致潜在投标人：</w:t>
      </w:r>
    </w:p>
    <w:p w14:paraId="6BB9D017">
      <w:pPr>
        <w:snapToGrid w:val="0"/>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lang w:val="en-US" w:eastAsia="zh-CN"/>
        </w:rPr>
        <w:t>现将天元气体有限公司安全生产及涉及诊断项目公告如下</w:t>
      </w:r>
      <w:r>
        <w:rPr>
          <w:rFonts w:hint="eastAsia" w:ascii="仿宋_GB2312" w:hAnsi="仿宋_GB2312" w:eastAsia="仿宋_GB2312" w:cs="仿宋_GB2312"/>
          <w:color w:val="auto"/>
          <w:sz w:val="28"/>
          <w:szCs w:val="28"/>
          <w:highlight w:val="none"/>
        </w:rPr>
        <w:t>，欢迎具备投标条件的潜在投标方投标：</w:t>
      </w:r>
    </w:p>
    <w:p w14:paraId="7EB77EA8">
      <w:pPr>
        <w:snapToGrid w:val="0"/>
        <w:ind w:firstLine="562" w:firstLineChars="200"/>
        <w:outlineLvl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一、项目建设人</w:t>
      </w:r>
    </w:p>
    <w:p w14:paraId="7DC8C7FE">
      <w:pPr>
        <w:snapToGrid w:val="0"/>
        <w:ind w:firstLine="555"/>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color w:val="auto"/>
          <w:sz w:val="28"/>
          <w:szCs w:val="28"/>
          <w:highlight w:val="none"/>
        </w:rPr>
        <w:t>单位名称：</w:t>
      </w:r>
      <w:r>
        <w:rPr>
          <w:rFonts w:hint="eastAsia" w:ascii="仿宋_GB2312" w:hAnsi="仿宋_GB2312" w:eastAsia="仿宋_GB2312" w:cs="仿宋_GB2312"/>
          <w:color w:val="auto"/>
          <w:sz w:val="28"/>
          <w:szCs w:val="28"/>
          <w:highlight w:val="none"/>
          <w:lang w:val="en-US" w:eastAsia="zh-CN"/>
        </w:rPr>
        <w:t>莱芜</w:t>
      </w:r>
      <w:r>
        <w:rPr>
          <w:rFonts w:hint="eastAsia" w:ascii="仿宋_GB2312" w:hAnsi="仿宋_GB2312" w:eastAsia="仿宋_GB2312" w:cs="仿宋_GB2312"/>
          <w:b w:val="0"/>
          <w:bCs/>
          <w:color w:val="auto"/>
          <w:sz w:val="28"/>
          <w:szCs w:val="28"/>
          <w:highlight w:val="none"/>
          <w:lang w:val="en-US" w:eastAsia="zh-CN"/>
        </w:rPr>
        <w:t>天元气体有限公司</w:t>
      </w:r>
    </w:p>
    <w:p w14:paraId="0220DAC7">
      <w:pPr>
        <w:snapToGrid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b/>
          <w:color w:val="auto"/>
          <w:sz w:val="28"/>
          <w:szCs w:val="28"/>
          <w:highlight w:val="none"/>
        </w:rPr>
        <w:t xml:space="preserve"> 二、招标人</w:t>
      </w:r>
    </w:p>
    <w:p w14:paraId="6E2E6E08">
      <w:pPr>
        <w:snapToGrid w:val="0"/>
        <w:ind w:firstLine="555"/>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单位名称：</w:t>
      </w:r>
      <w:r>
        <w:rPr>
          <w:rFonts w:hint="eastAsia" w:ascii="仿宋_GB2312" w:hAnsi="仿宋_GB2312" w:eastAsia="仿宋_GB2312" w:cs="仿宋_GB2312"/>
          <w:color w:val="auto"/>
          <w:sz w:val="28"/>
          <w:szCs w:val="28"/>
          <w:highlight w:val="none"/>
          <w:lang w:val="en-US" w:eastAsia="zh-CN"/>
        </w:rPr>
        <w:t>莱芜</w:t>
      </w:r>
      <w:r>
        <w:rPr>
          <w:rFonts w:hint="eastAsia" w:ascii="仿宋_GB2312" w:hAnsi="仿宋_GB2312" w:eastAsia="仿宋_GB2312" w:cs="仿宋_GB2312"/>
          <w:b w:val="0"/>
          <w:bCs/>
          <w:color w:val="auto"/>
          <w:sz w:val="28"/>
          <w:szCs w:val="28"/>
          <w:highlight w:val="none"/>
          <w:lang w:val="en-US" w:eastAsia="zh-CN"/>
        </w:rPr>
        <w:t>天元气体有限公司</w:t>
      </w:r>
    </w:p>
    <w:p w14:paraId="7A38DDB5">
      <w:pPr>
        <w:snapToGrid w:val="0"/>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三、项目说明</w:t>
      </w:r>
    </w:p>
    <w:p w14:paraId="433E1693">
      <w:pPr>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招标名称：</w:t>
      </w:r>
      <w:bookmarkStart w:id="0" w:name="OLE_LINK1"/>
      <w:bookmarkStart w:id="1" w:name="OLE_LINK4"/>
      <w:bookmarkStart w:id="2" w:name="OLE_LINK2"/>
      <w:r>
        <w:rPr>
          <w:rFonts w:hint="eastAsia" w:ascii="仿宋_GB2312" w:hAnsi="仿宋_GB2312" w:eastAsia="仿宋_GB2312" w:cs="仿宋_GB2312"/>
          <w:color w:val="auto"/>
          <w:sz w:val="28"/>
          <w:szCs w:val="28"/>
          <w:highlight w:val="none"/>
          <w:lang w:val="en-US" w:eastAsia="zh-CN"/>
        </w:rPr>
        <w:t>天元气体有限公司</w:t>
      </w:r>
      <w:bookmarkEnd w:id="0"/>
      <w:r>
        <w:rPr>
          <w:rFonts w:hint="eastAsia" w:ascii="仿宋_GB2312" w:hAnsi="仿宋_GB2312" w:eastAsia="仿宋_GB2312" w:cs="仿宋_GB2312"/>
          <w:color w:val="auto"/>
          <w:sz w:val="28"/>
          <w:szCs w:val="28"/>
          <w:highlight w:val="none"/>
          <w:lang w:val="en-US" w:eastAsia="zh-CN"/>
        </w:rPr>
        <w:t>安全生产及设计诊断项</w:t>
      </w:r>
      <w:r>
        <w:rPr>
          <w:rFonts w:hint="eastAsia" w:ascii="仿宋_GB2312" w:hAnsi="仿宋_GB2312" w:eastAsia="仿宋_GB2312" w:cs="仿宋_GB2312"/>
          <w:color w:val="auto"/>
          <w:kern w:val="0"/>
          <w:sz w:val="28"/>
          <w:szCs w:val="28"/>
          <w:lang w:val="en-US" w:eastAsia="zh-CN"/>
        </w:rPr>
        <w:t>目</w:t>
      </w:r>
      <w:bookmarkEnd w:id="1"/>
      <w:bookmarkEnd w:id="2"/>
    </w:p>
    <w:p w14:paraId="48F42578">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招标内容：</w:t>
      </w:r>
    </w:p>
    <w:p w14:paraId="4697E180">
      <w:pPr>
        <w:snapToGrid w:val="0"/>
        <w:spacing w:line="56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本次主要维修内容：</w:t>
      </w:r>
      <w:bookmarkStart w:id="3" w:name="OLE_LINK3"/>
      <w:bookmarkStart w:id="4" w:name="OLE_LINK5"/>
    </w:p>
    <w:bookmarkEnd w:id="3"/>
    <w:bookmarkEnd w:id="4"/>
    <w:p w14:paraId="4DD8E5D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lang w:val="en-US" w:eastAsia="zh-CN"/>
        </w:rPr>
        <w:t>根据应急管理部（应急〔2018〕19号）《关于印发危险化学品生产储存企业安全风险评估诊断分级指南（试行）》的通知以及鲁安监发〔2011〕118号《关于开展化工装置设计安全诊断的工作意见》要求，</w:t>
      </w:r>
      <w:r>
        <w:rPr>
          <w:rFonts w:hint="eastAsia" w:ascii="仿宋_GB2312" w:hAnsi="仿宋_GB2312" w:eastAsia="仿宋_GB2312" w:cs="仿宋_GB2312"/>
          <w:color w:val="auto"/>
          <w:sz w:val="28"/>
          <w:szCs w:val="28"/>
          <w:highlight w:val="none"/>
          <w:lang w:val="zh-CN" w:eastAsia="zh-CN"/>
        </w:rPr>
        <w:t>对</w:t>
      </w:r>
      <w:r>
        <w:rPr>
          <w:rFonts w:hint="eastAsia" w:ascii="仿宋_GB2312" w:hAnsi="仿宋_GB2312" w:eastAsia="仿宋_GB2312" w:cs="仿宋_GB2312"/>
          <w:sz w:val="28"/>
          <w:szCs w:val="28"/>
        </w:rPr>
        <w:t>莱芜天元气体有限公司的60000m³/h制氧机工组和7、8、9、10号制氧机组（2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000m³/h</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共5套装置以及管道、设施等，</w:t>
      </w:r>
      <w:r>
        <w:rPr>
          <w:rFonts w:hint="eastAsia" w:ascii="仿宋_GB2312" w:hAnsi="仿宋_GB2312" w:eastAsia="仿宋_GB2312" w:cs="仿宋_GB2312"/>
          <w:color w:val="auto"/>
          <w:sz w:val="28"/>
          <w:szCs w:val="28"/>
          <w:highlight w:val="none"/>
          <w:lang w:val="en-US" w:eastAsia="zh-CN"/>
        </w:rPr>
        <w:t>进行</w:t>
      </w:r>
      <w:r>
        <w:rPr>
          <w:rFonts w:hint="eastAsia" w:ascii="仿宋_GB2312" w:hAnsi="仿宋_GB2312" w:eastAsia="仿宋_GB2312" w:cs="仿宋_GB2312"/>
          <w:color w:val="auto"/>
          <w:sz w:val="28"/>
          <w:szCs w:val="28"/>
          <w:highlight w:val="none"/>
          <w:lang w:val="zh-CN" w:eastAsia="zh-CN"/>
        </w:rPr>
        <w:t>安全</w:t>
      </w:r>
      <w:r>
        <w:rPr>
          <w:rFonts w:hint="eastAsia" w:ascii="仿宋_GB2312" w:hAnsi="仿宋_GB2312" w:eastAsia="仿宋_GB2312" w:cs="仿宋_GB2312"/>
          <w:color w:val="auto"/>
          <w:sz w:val="28"/>
          <w:szCs w:val="28"/>
          <w:highlight w:val="none"/>
          <w:lang w:val="en-US" w:eastAsia="zh-CN"/>
        </w:rPr>
        <w:t>生产</w:t>
      </w:r>
      <w:r>
        <w:rPr>
          <w:rFonts w:hint="eastAsia" w:ascii="仿宋_GB2312" w:hAnsi="仿宋_GB2312" w:eastAsia="仿宋_GB2312" w:cs="仿宋_GB2312"/>
          <w:color w:val="auto"/>
          <w:sz w:val="28"/>
          <w:szCs w:val="28"/>
          <w:highlight w:val="none"/>
          <w:lang w:val="zh-CN" w:eastAsia="zh-CN"/>
        </w:rPr>
        <w:t>及设计诊断工作。</w:t>
      </w:r>
      <w:r>
        <w:rPr>
          <w:rFonts w:hint="eastAsia" w:ascii="仿宋_GB2312" w:hAnsi="仿宋_GB2312" w:eastAsia="仿宋_GB2312" w:cs="仿宋_GB2312"/>
          <w:sz w:val="28"/>
          <w:szCs w:val="28"/>
          <w:lang w:val="en-US" w:eastAsia="zh-CN"/>
        </w:rPr>
        <w:t>针对</w:t>
      </w:r>
      <w:r>
        <w:rPr>
          <w:rFonts w:hint="eastAsia" w:ascii="仿宋_GB2312" w:hAnsi="仿宋_GB2312" w:eastAsia="仿宋_GB2312" w:cs="仿宋_GB2312"/>
          <w:sz w:val="28"/>
          <w:szCs w:val="28"/>
        </w:rPr>
        <w:t>安全专业、制氧工艺专业、管道专业、设备专业、仪表专业、电气专业、消防专业、建筑专业及其他相关专业等方面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分析项目目前实际状况，提出措施建议。并附总平面布置、工艺流程、防雷静电、消防、爆炸危险区域划分、报警仪分布、设备及管道布置等，与实际相符的图纸，</w:t>
      </w:r>
      <w:r>
        <w:rPr>
          <w:rFonts w:hint="eastAsia" w:ascii="仿宋_GB2312" w:hAnsi="仿宋_GB2312" w:eastAsia="仿宋_GB2312" w:cs="仿宋_GB2312"/>
          <w:sz w:val="28"/>
          <w:szCs w:val="28"/>
        </w:rPr>
        <w:t>盖有效资质公章。</w:t>
      </w:r>
    </w:p>
    <w:p w14:paraId="64752596">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left"/>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 xml:space="preserve">（三）工期: </w:t>
      </w:r>
      <w:r>
        <w:rPr>
          <w:rFonts w:hint="eastAsia" w:ascii="仿宋_GB2312" w:hAnsi="仿宋_GB2312" w:eastAsia="仿宋_GB2312" w:cs="仿宋_GB2312"/>
          <w:color w:val="auto"/>
          <w:sz w:val="28"/>
          <w:szCs w:val="28"/>
          <w:highlight w:val="none"/>
          <w:lang w:val="en-US" w:eastAsia="zh-CN"/>
        </w:rPr>
        <w:t>合同签订后</w:t>
      </w:r>
      <w:r>
        <w:rPr>
          <w:rFonts w:hint="eastAsia" w:ascii="仿宋_GB2312" w:hAnsi="仿宋_GB2312" w:eastAsia="仿宋_GB2312" w:cs="仿宋_GB2312"/>
          <w:color w:val="auto"/>
          <w:sz w:val="28"/>
          <w:szCs w:val="28"/>
          <w:highlight w:val="red"/>
          <w:lang w:val="en-US" w:eastAsia="zh-CN"/>
        </w:rPr>
        <w:t>35</w:t>
      </w:r>
      <w:r>
        <w:rPr>
          <w:rFonts w:hint="eastAsia" w:ascii="仿宋_GB2312" w:hAnsi="仿宋_GB2312" w:eastAsia="仿宋_GB2312" w:cs="仿宋_GB2312"/>
          <w:color w:val="auto"/>
          <w:sz w:val="28"/>
          <w:szCs w:val="28"/>
          <w:highlight w:val="none"/>
          <w:lang w:val="en-US" w:eastAsia="zh-CN"/>
        </w:rPr>
        <w:t>日内成本次设计诊断工作。</w:t>
      </w:r>
    </w:p>
    <w:p w14:paraId="7CAF5CDA">
      <w:pPr>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四</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资金来源：</w:t>
      </w:r>
      <w:r>
        <w:rPr>
          <w:rFonts w:hint="eastAsia" w:ascii="仿宋_GB2312" w:hAnsi="仿宋_GB2312" w:eastAsia="仿宋_GB2312" w:cs="仿宋_GB2312"/>
          <w:color w:val="auto"/>
          <w:sz w:val="28"/>
          <w:szCs w:val="28"/>
          <w:highlight w:val="none"/>
          <w:lang w:val="en-US" w:eastAsia="zh-CN"/>
        </w:rPr>
        <w:t>列支安全生产费用</w:t>
      </w:r>
      <w:r>
        <w:rPr>
          <w:rFonts w:hint="eastAsia" w:ascii="仿宋_GB2312" w:hAnsi="仿宋_GB2312" w:eastAsia="仿宋_GB2312" w:cs="仿宋_GB2312"/>
          <w:color w:val="auto"/>
          <w:sz w:val="28"/>
          <w:szCs w:val="28"/>
          <w:highlight w:val="none"/>
        </w:rPr>
        <w:t>。</w:t>
      </w:r>
    </w:p>
    <w:p w14:paraId="435CD19F">
      <w:pPr>
        <w:pStyle w:val="4"/>
        <w:rPr>
          <w:rFonts w:hint="eastAsia" w:ascii="仿宋_GB2312" w:hAnsi="仿宋_GB2312" w:eastAsia="仿宋_GB2312" w:cs="仿宋_GB2312"/>
          <w:b w:val="0"/>
          <w:bCs w:val="0"/>
          <w:color w:val="auto"/>
          <w:kern w:val="2"/>
          <w:sz w:val="28"/>
          <w:szCs w:val="28"/>
          <w:highlight w:val="none"/>
          <w:lang w:val="en-US" w:eastAsia="zh-CN" w:bidi="ar-SA"/>
        </w:rPr>
      </w:pPr>
      <w:bookmarkStart w:id="5" w:name="_Hlk4138801"/>
      <w:r>
        <w:rPr>
          <w:rFonts w:hint="eastAsia" w:ascii="仿宋_GB2312" w:hAnsi="仿宋_GB2312" w:eastAsia="仿宋_GB2312" w:cs="仿宋_GB2312"/>
          <w:b w:val="0"/>
          <w:bCs w:val="0"/>
          <w:color w:val="auto"/>
          <w:kern w:val="2"/>
          <w:sz w:val="28"/>
          <w:szCs w:val="28"/>
          <w:highlight w:val="none"/>
          <w:lang w:val="en-US" w:eastAsia="zh-CN" w:bidi="ar-SA"/>
        </w:rPr>
        <w:t>（五）施工地点</w:t>
      </w:r>
      <w:bookmarkEnd w:id="5"/>
      <w:r>
        <w:rPr>
          <w:rFonts w:hint="eastAsia" w:ascii="仿宋_GB2312" w:hAnsi="仿宋_GB2312" w:eastAsia="仿宋_GB2312" w:cs="仿宋_GB2312"/>
          <w:b w:val="0"/>
          <w:bCs w:val="0"/>
          <w:color w:val="auto"/>
          <w:kern w:val="2"/>
          <w:sz w:val="28"/>
          <w:szCs w:val="28"/>
          <w:highlight w:val="none"/>
          <w:lang w:val="en-US" w:eastAsia="zh-CN" w:bidi="ar-SA"/>
        </w:rPr>
        <w:t>:天元气体有限公司。</w:t>
      </w:r>
    </w:p>
    <w:p w14:paraId="0509A1C6">
      <w:pPr>
        <w:pStyle w:val="4"/>
        <w:keepNext w:val="0"/>
        <w:keepLines w:val="0"/>
        <w:pageBreakBefore w:val="0"/>
        <w:widowControl w:val="0"/>
        <w:kinsoku/>
        <w:wordWrap/>
        <w:overflowPunct/>
        <w:topLinePunct w:val="0"/>
        <w:autoSpaceDE/>
        <w:autoSpaceDN/>
        <w:bidi w:val="0"/>
        <w:adjustRightInd/>
        <w:snapToGrid/>
        <w:ind w:left="0" w:firstLine="560" w:firstLineChars="20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（六）本项目拟确定一家单位承担，只提供一次报价机会（若因招标方标书要求变动而统一澄清时，可在统一澄清后再给与所有报价单位一次重新报价的机会）。</w:t>
      </w:r>
    </w:p>
    <w:p w14:paraId="5B855DC9">
      <w:pPr>
        <w:snapToGrid w:val="0"/>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四、投标人资格要求</w:t>
      </w:r>
    </w:p>
    <w:p w14:paraId="56A0096E">
      <w:pPr>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本次招标资格审查采取网上审核方式，投标人不符合以下条件的，资格审查将被否决，不再进入下一阶段的评标。（投标人需按要求将相关资料原件扫上传至招标系统）</w:t>
      </w:r>
    </w:p>
    <w:p w14:paraId="07AFAA19">
      <w:pPr>
        <w:keepNext w:val="0"/>
        <w:keepLines w:val="0"/>
        <w:pageBreakBefore w:val="0"/>
        <w:widowControl/>
        <w:kinsoku/>
        <w:wordWrap/>
        <w:overflowPunct/>
        <w:topLinePunct w:val="0"/>
        <w:bidi w:val="0"/>
        <w:adjustRightInd w:val="0"/>
        <w:snapToGrid w:val="0"/>
        <w:spacing w:line="560" w:lineRule="exact"/>
        <w:ind w:firstLine="56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本项目投标单位具备以下条件：</w:t>
      </w:r>
    </w:p>
    <w:p w14:paraId="2F2FC7F7">
      <w:pPr>
        <w:pStyle w:val="8"/>
        <w:keepNext w:val="0"/>
        <w:keepLines w:val="0"/>
        <w:pageBreakBefore w:val="0"/>
        <w:numPr>
          <w:ilvl w:val="0"/>
          <w:numId w:val="0"/>
        </w:numPr>
        <w:tabs>
          <w:tab w:val="left" w:pos="416"/>
        </w:tabs>
        <w:kinsoku/>
        <w:wordWrap/>
        <w:overflowPunct/>
        <w:topLinePunct w:val="0"/>
        <w:bidi w:val="0"/>
        <w:adjustRightInd w:val="0"/>
        <w:snapToGrid w:val="0"/>
        <w:spacing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投标人应具有独立法人资格，且为在国内注册的公司，有合法有效的企业法人营业执照</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并在人员、资金等方面具备承担本项目的能力；且未被山东钢铁股份有限公司（莱芜钢铁集团银山型钢有限公司）列入禁入名单(否决项)。</w:t>
      </w:r>
    </w:p>
    <w:p w14:paraId="2A8819B6">
      <w:pPr>
        <w:pStyle w:val="8"/>
        <w:keepNext w:val="0"/>
        <w:keepLines w:val="0"/>
        <w:pageBreakBefore w:val="0"/>
        <w:tabs>
          <w:tab w:val="left" w:pos="416"/>
        </w:tabs>
        <w:kinsoku/>
        <w:wordWrap/>
        <w:overflowPunct/>
        <w:topLinePunct w:val="0"/>
        <w:bidi w:val="0"/>
        <w:adjustRightInd w:val="0"/>
        <w:snapToGrid w:val="0"/>
        <w:spacing w:line="560" w:lineRule="exact"/>
        <w:ind w:firstLine="56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本项目</w:t>
      </w:r>
      <w:r>
        <w:rPr>
          <w:rFonts w:hint="eastAsia" w:ascii="仿宋_GB2312" w:hAnsi="仿宋_GB2312" w:eastAsia="仿宋_GB2312" w:cs="仿宋_GB2312"/>
          <w:color w:val="auto"/>
          <w:sz w:val="28"/>
          <w:szCs w:val="28"/>
          <w:highlight w:val="none"/>
          <w:lang w:eastAsia="zh-CN"/>
        </w:rPr>
        <w:t>不</w:t>
      </w:r>
      <w:r>
        <w:rPr>
          <w:rFonts w:hint="eastAsia" w:ascii="仿宋_GB2312" w:hAnsi="仿宋_GB2312" w:eastAsia="仿宋_GB2312" w:cs="仿宋_GB2312"/>
          <w:color w:val="auto"/>
          <w:sz w:val="28"/>
          <w:szCs w:val="28"/>
          <w:highlight w:val="none"/>
        </w:rPr>
        <w:t>接受联合体投标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lang w:val="en-US" w:eastAsia="zh-CN"/>
        </w:rPr>
        <w:t>施工资质：</w:t>
      </w:r>
      <w:r>
        <w:rPr>
          <w:rFonts w:hint="eastAsia" w:ascii="仿宋_GB2312" w:hAnsi="仿宋_GB2312" w:eastAsia="仿宋_GB2312" w:cs="仿宋_GB2312"/>
          <w:color w:val="auto"/>
          <w:sz w:val="28"/>
          <w:szCs w:val="28"/>
        </w:rPr>
        <w:t>投标方应具有</w:t>
      </w:r>
      <w:r>
        <w:rPr>
          <w:rFonts w:hint="eastAsia" w:ascii="仿宋_GB2312" w:hAnsi="仿宋_GB2312" w:eastAsia="仿宋_GB2312" w:cs="仿宋_GB2312"/>
          <w:color w:val="auto"/>
          <w:sz w:val="28"/>
          <w:szCs w:val="28"/>
          <w:lang w:val="en-US" w:eastAsia="zh-CN"/>
        </w:rPr>
        <w:t>化工石化医药行业/专业甲级工程设计资质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否决项</w:t>
      </w:r>
      <w:r>
        <w:rPr>
          <w:rFonts w:hint="eastAsia" w:ascii="仿宋_GB2312" w:hAnsi="仿宋_GB2312" w:eastAsia="仿宋_GB2312" w:cs="仿宋_GB2312"/>
          <w:color w:val="auto"/>
          <w:sz w:val="28"/>
          <w:szCs w:val="28"/>
          <w:lang w:eastAsia="zh-CN"/>
        </w:rPr>
        <w:t>）</w:t>
      </w:r>
    </w:p>
    <w:p w14:paraId="0D41553D">
      <w:pPr>
        <w:pStyle w:val="8"/>
        <w:keepNext w:val="0"/>
        <w:keepLines w:val="0"/>
        <w:pageBreakBefore w:val="0"/>
        <w:tabs>
          <w:tab w:val="left" w:pos="416"/>
        </w:tabs>
        <w:kinsoku/>
        <w:wordWrap/>
        <w:overflowPunct/>
        <w:topLinePunct w:val="0"/>
        <w:bidi w:val="0"/>
        <w:snapToGrid w:val="0"/>
        <w:spacing w:line="560" w:lineRule="exact"/>
        <w:ind w:firstLine="560"/>
        <w:jc w:val="left"/>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kern w:val="0"/>
          <w:sz w:val="28"/>
          <w:szCs w:val="28"/>
          <w:highlight w:val="none"/>
        </w:rPr>
        <w:t>业绩要求：</w:t>
      </w:r>
      <w:r>
        <w:rPr>
          <w:rFonts w:hint="eastAsia" w:ascii="仿宋_GB2312" w:hAnsi="仿宋_GB2312" w:eastAsia="仿宋_GB2312" w:cs="仿宋_GB2312"/>
          <w:color w:val="FF0000"/>
          <w:sz w:val="28"/>
          <w:szCs w:val="28"/>
          <w:highlight w:val="none"/>
        </w:rPr>
        <w:t>(否决项)</w:t>
      </w:r>
    </w:p>
    <w:p w14:paraId="4261A214">
      <w:pPr>
        <w:pStyle w:val="8"/>
        <w:keepNext w:val="0"/>
        <w:keepLines w:val="0"/>
        <w:pageBreakBefore w:val="0"/>
        <w:tabs>
          <w:tab w:val="left" w:pos="416"/>
        </w:tabs>
        <w:kinsoku/>
        <w:wordWrap/>
        <w:overflowPunct/>
        <w:topLinePunct w:val="0"/>
        <w:bidi w:val="0"/>
        <w:snapToGrid w:val="0"/>
        <w:spacing w:line="560" w:lineRule="exact"/>
        <w:ind w:firstLine="560"/>
        <w:jc w:val="left"/>
        <w:rPr>
          <w:rFonts w:hint="eastAsia" w:ascii="仿宋_GB2312" w:hAnsi="仿宋_GB2312" w:eastAsia="仿宋_GB2312" w:cs="仿宋_GB2312"/>
          <w:b w:val="0"/>
          <w:color w:val="FF0000"/>
          <w:kern w:val="2"/>
          <w:sz w:val="28"/>
          <w:szCs w:val="28"/>
          <w:highlight w:val="none"/>
          <w:lang w:val="en-US" w:eastAsia="zh-CN" w:bidi="ar-SA"/>
        </w:rPr>
      </w:pPr>
      <w:r>
        <w:rPr>
          <w:rFonts w:hint="eastAsia" w:ascii="仿宋_GB2312" w:hAnsi="仿宋_GB2312" w:eastAsia="仿宋_GB2312" w:cs="仿宋_GB2312"/>
          <w:b w:val="0"/>
          <w:color w:val="FF0000"/>
          <w:kern w:val="2"/>
          <w:sz w:val="28"/>
          <w:szCs w:val="28"/>
          <w:highlight w:val="none"/>
          <w:lang w:val="en-US" w:eastAsia="zh-CN" w:bidi="ar-SA"/>
        </w:rPr>
        <w:t>提供2019年1月1日至报名截止日，</w:t>
      </w:r>
      <w:r>
        <w:rPr>
          <w:rFonts w:hint="eastAsia" w:ascii="仿宋_GB2312" w:hAnsi="仿宋_GB2312" w:eastAsia="仿宋_GB2312" w:cs="仿宋_GB2312"/>
          <w:color w:val="FF0000"/>
          <w:sz w:val="28"/>
          <w:szCs w:val="28"/>
          <w:lang w:val="en-US" w:eastAsia="zh-CN"/>
        </w:rPr>
        <w:t>化工石化医药行业</w:t>
      </w:r>
      <w:r>
        <w:rPr>
          <w:rFonts w:hint="eastAsia" w:ascii="仿宋_GB2312" w:hAnsi="仿宋_GB2312" w:eastAsia="仿宋_GB2312" w:cs="仿宋_GB2312"/>
          <w:b w:val="0"/>
          <w:color w:val="FF0000"/>
          <w:kern w:val="2"/>
          <w:sz w:val="28"/>
          <w:szCs w:val="28"/>
          <w:highlight w:val="none"/>
          <w:lang w:val="en-US" w:eastAsia="zh-CN" w:bidi="ar-SA"/>
        </w:rPr>
        <w:t>的安全生产及设计诊断合同。需提供合同原件扫描件（同步上传相关具体诊断内容、竣工验收证明或该项目开具的发票等作为证明材料），以上材料均需提供原件扫描件。如不能提供合同原件扫描件，招标人不予认可。（分包合同不予认可。）</w:t>
      </w:r>
    </w:p>
    <w:p w14:paraId="64854EA1">
      <w:pPr>
        <w:spacing w:line="560" w:lineRule="exact"/>
        <w:ind w:firstLine="560" w:firstLineChars="200"/>
        <w:rPr>
          <w:rFonts w:hint="eastAsia" w:ascii="仿宋_GB2312" w:hAnsi="仿宋_GB2312" w:eastAsia="仿宋_GB2312" w:cs="仿宋_GB2312"/>
          <w:b w:val="0"/>
          <w:color w:val="auto"/>
          <w:kern w:val="2"/>
          <w:sz w:val="28"/>
          <w:szCs w:val="28"/>
          <w:highlight w:val="none"/>
          <w:lang w:val="en-US" w:eastAsia="zh-CN" w:bidi="ar-SA"/>
        </w:rPr>
      </w:pPr>
      <w:r>
        <w:rPr>
          <w:rFonts w:hint="eastAsia" w:ascii="仿宋_GB2312" w:hAnsi="仿宋_GB2312" w:eastAsia="仿宋_GB2312" w:cs="仿宋_GB2312"/>
          <w:b w:val="0"/>
          <w:color w:val="auto"/>
          <w:kern w:val="2"/>
          <w:sz w:val="28"/>
          <w:szCs w:val="28"/>
          <w:highlight w:val="none"/>
          <w:lang w:val="en-US" w:eastAsia="zh-CN" w:bidi="ar-SA"/>
        </w:rPr>
        <w:t>4.办理资审手续的投标方，要求是本单位专门负责投标的负责人或工作人员，需提供法人代表授权委托书，且被委托人必须为投标单位正式人员（需提供社保证明）。（否决项）</w:t>
      </w:r>
    </w:p>
    <w:p w14:paraId="6A3E0845">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color w:val="auto"/>
          <w:kern w:val="2"/>
          <w:sz w:val="28"/>
          <w:szCs w:val="28"/>
          <w:highlight w:val="none"/>
          <w:lang w:val="en-US" w:eastAsia="zh-CN" w:bidi="ar-SA"/>
        </w:rPr>
        <w:t>5.招标方根据项目需求，可对通过资格初审的投标单位装备水平、业务能力等进行实地考察，</w:t>
      </w:r>
      <w:r>
        <w:rPr>
          <w:rFonts w:hint="eastAsia" w:ascii="仿宋_GB2312" w:hAnsi="仿宋_GB2312" w:eastAsia="仿宋_GB2312" w:cs="仿宋_GB2312"/>
          <w:color w:val="auto"/>
          <w:sz w:val="28"/>
          <w:szCs w:val="28"/>
          <w:highlight w:val="none"/>
        </w:rPr>
        <w:t>经考察不合格的单位，资格预审不予通过。</w:t>
      </w:r>
    </w:p>
    <w:p w14:paraId="7D95B4FF">
      <w:pPr>
        <w:pStyle w:val="8"/>
        <w:keepNext w:val="0"/>
        <w:keepLines w:val="0"/>
        <w:pageBreakBefore w:val="0"/>
        <w:tabs>
          <w:tab w:val="left" w:pos="416"/>
        </w:tabs>
        <w:kinsoku/>
        <w:wordWrap/>
        <w:overflowPunct/>
        <w:topLinePunct w:val="0"/>
        <w:bidi w:val="0"/>
        <w:snapToGrid w:val="0"/>
        <w:spacing w:line="560" w:lineRule="exact"/>
        <w:ind w:firstLine="56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本招标项目投标人不得挂靠、借用资质投标，经查证核实后，立即取消其投标资格，中标后不得转包。</w:t>
      </w:r>
    </w:p>
    <w:p w14:paraId="1D568454">
      <w:pPr>
        <w:keepNext w:val="0"/>
        <w:keepLines w:val="0"/>
        <w:pageBreakBefore w:val="0"/>
        <w:kinsoku/>
        <w:wordWrap/>
        <w:overflowPunct/>
        <w:topLinePunct w:val="0"/>
        <w:bidi w:val="0"/>
        <w:snapToGrid w:val="0"/>
        <w:spacing w:line="560" w:lineRule="exact"/>
        <w:ind w:firstLine="560"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kern w:val="0"/>
          <w:sz w:val="28"/>
          <w:szCs w:val="28"/>
          <w:highlight w:val="none"/>
        </w:rPr>
        <w:t>投标人具有良好的银行资信和商业信誉，没有处于被责令停业、财产被接管、冻结、破产等状态。</w:t>
      </w:r>
    </w:p>
    <w:p w14:paraId="1A839B29">
      <w:pPr>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本次招标无投标保证金。</w:t>
      </w:r>
    </w:p>
    <w:p w14:paraId="3F2D7FCF">
      <w:pPr>
        <w:keepNext w:val="0"/>
        <w:keepLines w:val="0"/>
        <w:pageBreakBefore w:val="0"/>
        <w:tabs>
          <w:tab w:val="left" w:pos="425"/>
        </w:tabs>
        <w:kinsoku/>
        <w:wordWrap/>
        <w:overflowPunct/>
        <w:topLinePunct w:val="0"/>
        <w:bidi w:val="0"/>
        <w:adjustRightInd w:val="0"/>
        <w:snapToGrid w:val="0"/>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五、投标人须知</w:t>
      </w:r>
    </w:p>
    <w:p w14:paraId="58121C04">
      <w:pPr>
        <w:adjustRightInd w:val="0"/>
        <w:snapToGrid w:val="0"/>
        <w:spacing w:line="56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本次招标采用网上报名、网上审核的方式。凡有意参加的潜在投标人，在公告期内登录山钢集团招标采购与拍卖管理信息平台（</w:t>
      </w:r>
      <w:r>
        <w:rPr>
          <w:rFonts w:hint="eastAsia" w:ascii="仿宋_GB2312" w:hAnsi="仿宋_GB2312" w:eastAsia="仿宋_GB2312" w:cs="仿宋_GB2312"/>
          <w:color w:val="auto"/>
          <w:kern w:val="2"/>
          <w:sz w:val="28"/>
          <w:szCs w:val="28"/>
          <w:lang w:val="en-US" w:eastAsia="zh-CN" w:bidi="ar-SA"/>
        </w:rPr>
        <w:fldChar w:fldCharType="begin"/>
      </w:r>
      <w:r>
        <w:rPr>
          <w:rFonts w:hint="eastAsia" w:ascii="仿宋_GB2312" w:hAnsi="仿宋_GB2312" w:eastAsia="仿宋_GB2312" w:cs="仿宋_GB2312"/>
          <w:color w:val="auto"/>
          <w:kern w:val="2"/>
          <w:sz w:val="28"/>
          <w:szCs w:val="28"/>
          <w:lang w:val="en-US" w:eastAsia="zh-CN" w:bidi="ar-SA"/>
        </w:rPr>
        <w:instrText xml:space="preserve"> HYPERLINK "http://bams.shansteelgroup.com/" </w:instrText>
      </w:r>
      <w:r>
        <w:rPr>
          <w:rFonts w:hint="eastAsia" w:ascii="仿宋_GB2312" w:hAnsi="仿宋_GB2312" w:eastAsia="仿宋_GB2312" w:cs="仿宋_GB2312"/>
          <w:color w:val="auto"/>
          <w:kern w:val="2"/>
          <w:sz w:val="28"/>
          <w:szCs w:val="28"/>
          <w:lang w:val="en-US" w:eastAsia="zh-CN" w:bidi="ar-SA"/>
        </w:rPr>
        <w:fldChar w:fldCharType="separate"/>
      </w:r>
      <w:r>
        <w:rPr>
          <w:rFonts w:hint="eastAsia" w:ascii="仿宋_GB2312" w:hAnsi="仿宋_GB2312" w:eastAsia="仿宋_GB2312" w:cs="仿宋_GB2312"/>
          <w:color w:val="auto"/>
          <w:kern w:val="2"/>
          <w:sz w:val="28"/>
          <w:szCs w:val="28"/>
          <w:lang w:val="en-US" w:eastAsia="zh-CN" w:bidi="ar-SA"/>
        </w:rPr>
        <w:t>http://bams.shansteelgroup.com/</w:t>
      </w:r>
      <w:r>
        <w:rPr>
          <w:rFonts w:hint="eastAsia" w:ascii="仿宋_GB2312" w:hAnsi="仿宋_GB2312" w:eastAsia="仿宋_GB2312" w:cs="仿宋_GB2312"/>
          <w:color w:val="auto"/>
          <w:kern w:val="2"/>
          <w:sz w:val="28"/>
          <w:szCs w:val="28"/>
          <w:lang w:val="en-US" w:eastAsia="zh-CN" w:bidi="ar-SA"/>
        </w:rPr>
        <w:fldChar w:fldCharType="end"/>
      </w:r>
      <w:r>
        <w:rPr>
          <w:rFonts w:hint="eastAsia" w:ascii="仿宋_GB2312" w:hAnsi="仿宋_GB2312" w:eastAsia="仿宋_GB2312" w:cs="仿宋_GB2312"/>
          <w:color w:val="auto"/>
          <w:kern w:val="2"/>
          <w:sz w:val="28"/>
          <w:szCs w:val="28"/>
          <w:lang w:val="en-US" w:eastAsia="zh-CN" w:bidi="ar-SA"/>
        </w:rPr>
        <w:t>），注册用户成功报名后，要求投标人在电子招标平台上传企业相关资质、安全生产许可证、业绩等扫描件。</w:t>
      </w:r>
    </w:p>
    <w:p w14:paraId="332728E3">
      <w:pPr>
        <w:adjustRightInd w:val="0"/>
        <w:snapToGrid w:val="0"/>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六、投标报名截止时间 </w:t>
      </w:r>
    </w:p>
    <w:p w14:paraId="3FEE8EA3">
      <w:pPr>
        <w:adjustRightInd w:val="0"/>
        <w:snapToGrid w:val="0"/>
        <w:spacing w:line="560" w:lineRule="exact"/>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FF0000"/>
          <w:kern w:val="2"/>
          <w:sz w:val="28"/>
          <w:szCs w:val="28"/>
          <w:lang w:val="en-US" w:eastAsia="zh-CN" w:bidi="ar-SA"/>
        </w:rPr>
        <w:t>投标报名截止时间：以系统公告时间为准。</w:t>
      </w:r>
    </w:p>
    <w:p w14:paraId="273E9124">
      <w:pPr>
        <w:widowControl/>
        <w:adjustRightInd w:val="0"/>
        <w:snapToGrid w:val="0"/>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七、投标文件递交及开标地点</w:t>
      </w:r>
    </w:p>
    <w:p w14:paraId="655151BA">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山东钢铁股份有限公司招标中心（</w:t>
      </w:r>
      <w:r>
        <w:rPr>
          <w:rFonts w:hint="eastAsia" w:ascii="仿宋_GB2312" w:hAnsi="仿宋_GB2312" w:eastAsia="仿宋_GB2312" w:cs="仿宋_GB2312"/>
          <w:color w:val="auto"/>
          <w:kern w:val="0"/>
          <w:sz w:val="28"/>
          <w:szCs w:val="28"/>
        </w:rPr>
        <w:t>济南市钢城区友谊路26号）。</w:t>
      </w:r>
    </w:p>
    <w:p w14:paraId="4A5557C2">
      <w:pPr>
        <w:widowControl/>
        <w:adjustRightInd w:val="0"/>
        <w:snapToGrid w:val="0"/>
        <w:spacing w:line="560" w:lineRule="exact"/>
        <w:ind w:firstLine="562" w:firstLineChars="20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八、投标截止及开标时间</w:t>
      </w:r>
    </w:p>
    <w:p w14:paraId="037F47B0">
      <w:pPr>
        <w:adjustRightInd w:val="0"/>
        <w:snapToGrid w:val="0"/>
        <w:spacing w:line="560" w:lineRule="exact"/>
        <w:ind w:firstLine="560" w:firstLineChars="200"/>
        <w:rPr>
          <w:rFonts w:hint="eastAsia" w:ascii="仿宋_GB2312" w:hAnsi="仿宋_GB2312" w:eastAsia="仿宋_GB2312" w:cs="仿宋_GB2312"/>
          <w:color w:val="FF0000"/>
          <w:kern w:val="0"/>
          <w:sz w:val="28"/>
          <w:szCs w:val="28"/>
          <w:highlight w:val="yellow"/>
        </w:rPr>
      </w:pPr>
      <w:r>
        <w:rPr>
          <w:rFonts w:hint="eastAsia" w:ascii="仿宋_GB2312" w:hAnsi="仿宋_GB2312" w:eastAsia="仿宋_GB2312" w:cs="仿宋_GB2312"/>
          <w:color w:val="FF0000"/>
          <w:kern w:val="0"/>
          <w:sz w:val="28"/>
          <w:szCs w:val="28"/>
        </w:rPr>
        <w:t>以系统公告时间为准</w:t>
      </w:r>
      <w:r>
        <w:rPr>
          <w:rFonts w:hint="eastAsia" w:ascii="仿宋_GB2312" w:hAnsi="仿宋_GB2312" w:eastAsia="仿宋_GB2312" w:cs="仿宋_GB2312"/>
          <w:color w:val="FF0000"/>
          <w:sz w:val="28"/>
          <w:szCs w:val="28"/>
        </w:rPr>
        <w:t>，逾期视为放弃投标。</w:t>
      </w:r>
    </w:p>
    <w:p w14:paraId="06883065">
      <w:pPr>
        <w:widowControl/>
        <w:adjustRightInd w:val="0"/>
        <w:snapToGrid w:val="0"/>
        <w:spacing w:line="560" w:lineRule="exact"/>
        <w:ind w:firstLine="562" w:firstLineChars="20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九、投标报名及招标文件的获取方式</w:t>
      </w:r>
    </w:p>
    <w:p w14:paraId="67051AB1">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本次招标采用网上报名方式。凡有意参加的潜在投标人，在公告期内登陆</w:t>
      </w:r>
      <w:r>
        <w:rPr>
          <w:rFonts w:hint="eastAsia" w:ascii="仿宋_GB2312" w:hAnsi="仿宋_GB2312" w:eastAsia="仿宋_GB2312" w:cs="仿宋_GB2312"/>
          <w:color w:val="auto"/>
          <w:sz w:val="28"/>
          <w:szCs w:val="28"/>
          <w:lang w:val="en-US" w:eastAsia="zh-CN"/>
        </w:rPr>
        <w:t>山钢集团招标采购与拍卖管理信息平台（</w:t>
      </w:r>
      <w:r>
        <w:rPr>
          <w:rFonts w:hint="default" w:ascii="仿宋_GB2312" w:hAnsi="仿宋_GB2312" w:eastAsia="仿宋_GB2312" w:cs="仿宋_GB2312"/>
          <w:color w:val="auto"/>
          <w:sz w:val="28"/>
          <w:szCs w:val="28"/>
          <w:lang w:val="en-US" w:eastAsia="zh-CN"/>
        </w:rPr>
        <w:fldChar w:fldCharType="begin"/>
      </w:r>
      <w:r>
        <w:rPr>
          <w:rFonts w:hint="default" w:ascii="仿宋_GB2312" w:hAnsi="仿宋_GB2312" w:eastAsia="仿宋_GB2312" w:cs="仿宋_GB2312"/>
          <w:color w:val="auto"/>
          <w:sz w:val="28"/>
          <w:szCs w:val="28"/>
          <w:lang w:val="en-US" w:eastAsia="zh-CN"/>
        </w:rPr>
        <w:instrText xml:space="preserve"> HYPERLINK "http://bams.shansteelgroup.com/" </w:instrText>
      </w:r>
      <w:r>
        <w:rPr>
          <w:rFonts w:hint="default" w:ascii="仿宋_GB2312" w:hAnsi="仿宋_GB2312" w:eastAsia="仿宋_GB2312" w:cs="仿宋_GB2312"/>
          <w:color w:val="auto"/>
          <w:sz w:val="28"/>
          <w:szCs w:val="28"/>
          <w:lang w:val="en-US" w:eastAsia="zh-CN"/>
        </w:rPr>
        <w:fldChar w:fldCharType="separate"/>
      </w:r>
      <w:r>
        <w:rPr>
          <w:rFonts w:hint="default" w:ascii="仿宋_GB2312" w:hAnsi="仿宋_GB2312" w:eastAsia="仿宋_GB2312" w:cs="仿宋_GB2312"/>
          <w:color w:val="auto"/>
          <w:sz w:val="28"/>
          <w:szCs w:val="28"/>
          <w:lang w:val="en-US" w:eastAsia="zh-CN"/>
        </w:rPr>
        <w:t>http://bams.shansteelgroup.com/</w:t>
      </w:r>
      <w:r>
        <w:rPr>
          <w:rFonts w:hint="default"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，注册用户成功后，点击申请参加，进入下一轮标书交费、技术标书下载、详细投标等工作，按本公告要求交费即可）。</w:t>
      </w:r>
    </w:p>
    <w:p w14:paraId="754FEBEA">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本招标项目标书费100元人民币。</w:t>
      </w:r>
    </w:p>
    <w:p w14:paraId="19C5F9E5">
      <w:pPr>
        <w:tabs>
          <w:tab w:val="left" w:pos="993"/>
        </w:tabs>
        <w:adjustRightInd w:val="0"/>
        <w:snapToGrid w:val="0"/>
        <w:spacing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十、投标保证金</w:t>
      </w:r>
    </w:p>
    <w:p w14:paraId="7741A509">
      <w:pPr>
        <w:tabs>
          <w:tab w:val="left" w:pos="993"/>
        </w:tabs>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本招标项目无投标保证金。</w:t>
      </w:r>
    </w:p>
    <w:p w14:paraId="6289877B">
      <w:pPr>
        <w:widowControl/>
        <w:shd w:val="clear" w:color="auto" w:fill="FFFFFF"/>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十一、招标文件澄清或答疑</w:t>
      </w:r>
    </w:p>
    <w:p w14:paraId="3B3FAE17">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（一）在投标截止日前，招标人统一组织标前答疑、现场踏勘、技术交流，有权就招标文件进行澄清，澄清文件以附件的形式，在招标人招标平台内予以发布。</w:t>
      </w:r>
    </w:p>
    <w:p w14:paraId="5A2BC857">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1FBEC855">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（三）请潜在投标人每日登陆</w:t>
      </w:r>
    </w:p>
    <w:p w14:paraId="0779F15C">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山钢集团招标采购与拍卖管理信息平台用注册的用户名查找是否有招标澄清或补充文件及现场澄清通知等信息，招标人不再单独通知，怠于登陆造成的后果由潜在投保人承担。</w:t>
      </w:r>
    </w:p>
    <w:p w14:paraId="32F91E2B">
      <w:pPr>
        <w:widowControl/>
        <w:numPr>
          <w:ilvl w:val="0"/>
          <w:numId w:val="1"/>
        </w:numPr>
        <w:shd w:val="clear" w:color="auto" w:fill="FFFFFF"/>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关于标书费收据业务和投标保证金缴纳说明</w:t>
      </w:r>
    </w:p>
    <w:p w14:paraId="5DBABB89">
      <w:pPr>
        <w:widowControl/>
        <w:numPr>
          <w:ilvl w:val="0"/>
          <w:numId w:val="0"/>
        </w:numPr>
        <w:shd w:val="clear" w:color="auto" w:fill="FFFFFF"/>
        <w:adjustRightInd w:val="0"/>
        <w:snapToGrid w:val="0"/>
        <w:spacing w:line="560" w:lineRule="exact"/>
        <w:jc w:val="left"/>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（一）标书费和投标保证金</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2410"/>
        <w:gridCol w:w="2862"/>
      </w:tblGrid>
      <w:tr w14:paraId="7AB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noWrap w:val="0"/>
            <w:vAlign w:val="top"/>
          </w:tcPr>
          <w:p w14:paraId="13CB1E15">
            <w:pPr>
              <w:jc w:val="center"/>
              <w:rPr>
                <w:rFonts w:hint="eastAsia"/>
                <w:sz w:val="24"/>
              </w:rPr>
            </w:pPr>
            <w:r>
              <w:rPr>
                <w:rFonts w:hint="eastAsia"/>
                <w:sz w:val="24"/>
              </w:rPr>
              <w:t>账户名称</w:t>
            </w:r>
          </w:p>
        </w:tc>
        <w:tc>
          <w:tcPr>
            <w:tcW w:w="2410" w:type="dxa"/>
            <w:noWrap w:val="0"/>
            <w:vAlign w:val="top"/>
          </w:tcPr>
          <w:p w14:paraId="11BF5EE9">
            <w:pPr>
              <w:jc w:val="center"/>
              <w:rPr>
                <w:rFonts w:hint="eastAsia"/>
                <w:sz w:val="24"/>
              </w:rPr>
            </w:pPr>
            <w:r>
              <w:rPr>
                <w:rFonts w:hint="eastAsia"/>
                <w:sz w:val="24"/>
              </w:rPr>
              <w:t>银行账号</w:t>
            </w:r>
          </w:p>
        </w:tc>
        <w:tc>
          <w:tcPr>
            <w:tcW w:w="2862" w:type="dxa"/>
            <w:noWrap w:val="0"/>
            <w:vAlign w:val="top"/>
          </w:tcPr>
          <w:p w14:paraId="753C9AFD">
            <w:pPr>
              <w:jc w:val="center"/>
              <w:rPr>
                <w:rFonts w:hint="eastAsia"/>
                <w:sz w:val="24"/>
              </w:rPr>
            </w:pPr>
            <w:r>
              <w:rPr>
                <w:rFonts w:hint="eastAsia"/>
                <w:sz w:val="24"/>
              </w:rPr>
              <w:t>开户行</w:t>
            </w:r>
          </w:p>
        </w:tc>
      </w:tr>
      <w:tr w14:paraId="1561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7" w:type="dxa"/>
            <w:noWrap w:val="0"/>
            <w:vAlign w:val="top"/>
          </w:tcPr>
          <w:p w14:paraId="00AF3ECF">
            <w:pPr>
              <w:rPr>
                <w:rFonts w:hint="eastAsia"/>
                <w:sz w:val="24"/>
              </w:rPr>
            </w:pPr>
            <w:r>
              <w:rPr>
                <w:rFonts w:hint="eastAsia"/>
                <w:sz w:val="24"/>
              </w:rPr>
              <w:t>山东钢铁股份有限公司</w:t>
            </w:r>
          </w:p>
        </w:tc>
        <w:tc>
          <w:tcPr>
            <w:tcW w:w="2410" w:type="dxa"/>
            <w:noWrap w:val="0"/>
            <w:vAlign w:val="top"/>
          </w:tcPr>
          <w:p w14:paraId="12C15123">
            <w:pPr>
              <w:rPr>
                <w:rFonts w:hint="eastAsia"/>
                <w:sz w:val="24"/>
              </w:rPr>
            </w:pPr>
            <w:r>
              <w:rPr>
                <w:sz w:val="24"/>
              </w:rPr>
              <w:t>376010101100006482</w:t>
            </w:r>
          </w:p>
        </w:tc>
        <w:tc>
          <w:tcPr>
            <w:tcW w:w="2862" w:type="dxa"/>
            <w:noWrap w:val="0"/>
            <w:vAlign w:val="top"/>
          </w:tcPr>
          <w:p w14:paraId="1F68D165">
            <w:pPr>
              <w:rPr>
                <w:rFonts w:hint="eastAsia"/>
                <w:sz w:val="24"/>
              </w:rPr>
            </w:pPr>
            <w:r>
              <w:rPr>
                <w:rFonts w:hint="eastAsia"/>
                <w:sz w:val="24"/>
              </w:rPr>
              <w:t>兴业银行济南分行营业部</w:t>
            </w:r>
          </w:p>
        </w:tc>
      </w:tr>
    </w:tbl>
    <w:p w14:paraId="59B6F5E1">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标书费和保证金交款后，请将银行回执单扫描发至邮箱：</w:t>
      </w:r>
      <w:r>
        <w:rPr>
          <w:rFonts w:hint="eastAsia" w:ascii="仿宋_GB2312" w:hAnsi="仿宋_GB2312" w:eastAsia="仿宋_GB2312" w:cs="仿宋_GB2312"/>
          <w:color w:val="auto"/>
          <w:sz w:val="28"/>
          <w:szCs w:val="28"/>
          <w:lang w:val="en-US" w:eastAsia="zh-CN"/>
        </w:rPr>
        <w:fldChar w:fldCharType="begin"/>
      </w:r>
      <w:r>
        <w:rPr>
          <w:rFonts w:hint="default" w:ascii="仿宋_GB2312" w:hAnsi="仿宋_GB2312" w:eastAsia="仿宋_GB2312" w:cs="仿宋_GB2312"/>
          <w:color w:val="auto"/>
          <w:sz w:val="28"/>
          <w:szCs w:val="28"/>
          <w:lang w:val="en-US" w:eastAsia="zh-CN"/>
        </w:rPr>
        <w:instrText xml:space="preserve">HYPERLINK "mailto:lgzhaobiao@163.com"</w:instrText>
      </w:r>
      <w:r>
        <w:rPr>
          <w:rFonts w:hint="eastAsia" w:ascii="仿宋_GB2312" w:hAnsi="仿宋_GB2312" w:eastAsia="仿宋_GB2312" w:cs="仿宋_GB2312"/>
          <w:color w:val="auto"/>
          <w:sz w:val="28"/>
          <w:szCs w:val="28"/>
          <w:lang w:val="en-US" w:eastAsia="zh-CN"/>
        </w:rPr>
        <w:fldChar w:fldCharType="separate"/>
      </w:r>
      <w:r>
        <w:rPr>
          <w:rFonts w:hint="default" w:ascii="仿宋_GB2312" w:hAnsi="仿宋_GB2312" w:eastAsia="仿宋_GB2312" w:cs="仿宋_GB2312"/>
          <w:color w:val="auto"/>
          <w:sz w:val="28"/>
          <w:szCs w:val="28"/>
          <w:lang w:val="en-US" w:eastAsia="zh-CN"/>
        </w:rPr>
        <w:t>lgzhaobiao@163.com</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或传真至0531-76923170，工作人员据此开通有关投标权限。另：投标保证金退还暂时继续按照原流程办理。</w:t>
      </w:r>
    </w:p>
    <w:p w14:paraId="5998746E">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权限开通联系人电话：0531-</w:t>
      </w:r>
      <w:r>
        <w:rPr>
          <w:rFonts w:hint="default" w:ascii="仿宋_GB2312" w:hAnsi="仿宋_GB2312" w:eastAsia="仿宋_GB2312" w:cs="仿宋_GB2312"/>
          <w:color w:val="auto"/>
          <w:sz w:val="28"/>
          <w:szCs w:val="28"/>
          <w:lang w:val="en-US" w:eastAsia="zh-CN"/>
        </w:rPr>
        <w:t>76923170</w:t>
      </w:r>
      <w:r>
        <w:rPr>
          <w:rFonts w:hint="eastAsia" w:ascii="仿宋_GB2312" w:hAnsi="仿宋_GB2312" w:eastAsia="仿宋_GB2312" w:cs="仿宋_GB2312"/>
          <w:color w:val="auto"/>
          <w:sz w:val="28"/>
          <w:szCs w:val="28"/>
          <w:lang w:val="en-US" w:eastAsia="zh-CN"/>
        </w:rPr>
        <w:t>、76923197、76923175、76923196。</w:t>
      </w:r>
    </w:p>
    <w:p w14:paraId="621A8604">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（二）电子发票开具说明</w:t>
      </w:r>
    </w:p>
    <w:p w14:paraId="7242EFA8">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如开具标书费数电发票，请通过电子邮件将开票信息、联系方式、以及交款银行回执单等发至sglwfgs@163.com邮箱。联系电话：0531-76829346吴先生。</w:t>
      </w:r>
    </w:p>
    <w:p w14:paraId="383329B8">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（三）保证金退款说明</w:t>
      </w:r>
    </w:p>
    <w:p w14:paraId="29B6336C">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 保证金退款，需准备以下手续：</w:t>
      </w:r>
    </w:p>
    <w:p w14:paraId="1635C117">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申请退款单位的收款收据（加盖单位财务专用章）；</w:t>
      </w:r>
    </w:p>
    <w:p w14:paraId="7841BAFD">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lang w:val="en-US" w:eastAsia="zh-CN"/>
        </w:rPr>
        <w:t>银行汇款信息（</w:t>
      </w:r>
      <w:r>
        <w:rPr>
          <w:rFonts w:hint="eastAsia" w:ascii="仿宋_GB2312" w:hAnsi="仿宋_GB2312" w:eastAsia="仿宋_GB2312" w:cs="仿宋_GB2312"/>
          <w:color w:val="auto"/>
          <w:sz w:val="28"/>
          <w:szCs w:val="28"/>
          <w:lang w:val="en-US" w:eastAsia="zh-CN"/>
        </w:rPr>
        <w:t>即保证金汇款回执单，</w:t>
      </w:r>
      <w:r>
        <w:rPr>
          <w:rFonts w:hint="default" w:ascii="仿宋_GB2312" w:hAnsi="仿宋_GB2312" w:eastAsia="仿宋_GB2312" w:cs="仿宋_GB2312"/>
          <w:color w:val="auto"/>
          <w:sz w:val="28"/>
          <w:szCs w:val="28"/>
          <w:lang w:val="en-US" w:eastAsia="zh-CN"/>
        </w:rPr>
        <w:t>加盖单位财务专用章）；</w:t>
      </w:r>
    </w:p>
    <w:p w14:paraId="70E563ED">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业务办理人员的法人授权书（加盖单位公章、法人章及财务专用章）、身份证复印件（加盖单位公章）。</w:t>
      </w:r>
    </w:p>
    <w:p w14:paraId="762FF8AF">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 携带以上手续到招标中心（济南市钢城区友谊大街26号）419室办理，联系人：李先生 0531-76923197</w:t>
      </w:r>
    </w:p>
    <w:p w14:paraId="575363FD">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 </w:t>
      </w:r>
      <w:r>
        <w:rPr>
          <w:rFonts w:hint="default" w:ascii="仿宋_GB2312" w:hAnsi="仿宋_GB2312" w:eastAsia="仿宋_GB2312" w:cs="仿宋_GB2312"/>
          <w:color w:val="auto"/>
          <w:sz w:val="28"/>
          <w:szCs w:val="28"/>
          <w:lang w:val="en-US" w:eastAsia="zh-CN"/>
        </w:rPr>
        <w:t>每月仅限5-25号期间的工作日办理（如遇节假日等情况顺延）。月末办理银行转账支付。（请各单位月末两天自行查询银行账户）。</w:t>
      </w:r>
    </w:p>
    <w:p w14:paraId="664D943A">
      <w:pPr>
        <w:widowControl/>
        <w:shd w:val="clear" w:color="auto" w:fill="FFFFFF"/>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十三、招标人联系地址、联系人及联系方式</w:t>
      </w:r>
    </w:p>
    <w:p w14:paraId="39A4D483">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招标人：山东钢铁股份有限公司</w:t>
      </w:r>
    </w:p>
    <w:p w14:paraId="781FF398">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联系地址：莱钢办公楼。</w:t>
      </w:r>
    </w:p>
    <w:p w14:paraId="2EC2D051">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招标平台联系人：宋先生   0531-76923171              </w:t>
      </w:r>
    </w:p>
    <w:p w14:paraId="7EDAA88F">
      <w:pPr>
        <w:widowControl/>
        <w:shd w:val="clear" w:color="auto" w:fill="FFFFFF"/>
        <w:adjustRightInd w:val="0"/>
        <w:snapToGrid w:val="0"/>
        <w:spacing w:line="560" w:lineRule="exact"/>
        <w:ind w:firstLine="562" w:firstLineChars="200"/>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十四、投诉受理</w:t>
      </w:r>
    </w:p>
    <w:p w14:paraId="4C465525">
      <w:pPr>
        <w:widowControl/>
        <w:shd w:val="clear" w:color="auto" w:fill="FFFFFF"/>
        <w:adjustRightInd w:val="0"/>
        <w:snapToGrid w:val="0"/>
        <w:spacing w:line="560" w:lineRule="exact"/>
        <w:ind w:firstLine="560" w:firstLineChars="200"/>
        <w:jc w:val="left"/>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投诉受理</w:t>
      </w:r>
      <w:r>
        <w:rPr>
          <w:rFonts w:hint="eastAsia" w:ascii="仿宋_GB2312" w:hAnsi="仿宋_GB2312" w:eastAsia="仿宋_GB2312" w:cs="仿宋_GB2312"/>
          <w:color w:val="auto"/>
          <w:sz w:val="28"/>
          <w:szCs w:val="28"/>
          <w:lang w:val="en-US" w:eastAsia="zh-CN"/>
        </w:rPr>
        <w:t>电话：0531-</w:t>
      </w:r>
      <w:r>
        <w:rPr>
          <w:rFonts w:hint="default" w:ascii="仿宋_GB2312" w:hAnsi="仿宋_GB2312" w:eastAsia="仿宋_GB2312" w:cs="仿宋_GB2312"/>
          <w:color w:val="auto"/>
          <w:sz w:val="28"/>
          <w:szCs w:val="28"/>
          <w:lang w:val="en-US" w:eastAsia="zh-CN"/>
        </w:rPr>
        <w:t xml:space="preserve">76923171 </w:t>
      </w:r>
    </w:p>
    <w:p w14:paraId="7B420C63">
      <w:pPr>
        <w:widowControl/>
        <w:shd w:val="clear" w:color="auto" w:fill="FFFFFF"/>
        <w:adjustRightInd w:val="0"/>
        <w:snapToGrid w:val="0"/>
        <w:spacing w:line="560" w:lineRule="exact"/>
        <w:ind w:firstLine="560" w:firstLineChars="200"/>
        <w:jc w:val="left"/>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邮箱：lgzhaobiao@163.com</w:t>
      </w:r>
    </w:p>
    <w:p w14:paraId="64188085">
      <w:pPr>
        <w:tabs>
          <w:tab w:val="left" w:pos="993"/>
        </w:tabs>
        <w:jc w:val="both"/>
        <w:rPr>
          <w:rFonts w:hint="eastAsia" w:ascii="仿宋_GB2312" w:hAnsi="仿宋_GB2312" w:eastAsia="仿宋_GB2312" w:cs="仿宋_GB2312"/>
          <w:color w:val="auto"/>
          <w:sz w:val="28"/>
          <w:szCs w:val="28"/>
        </w:rPr>
      </w:pPr>
    </w:p>
    <w:p w14:paraId="63233CB4">
      <w:pPr>
        <w:keepNext w:val="0"/>
        <w:keepLines w:val="0"/>
        <w:pageBreakBefore w:val="0"/>
        <w:tabs>
          <w:tab w:val="left" w:pos="993"/>
        </w:tabs>
        <w:kinsoku/>
        <w:wordWrap/>
        <w:overflowPunct/>
        <w:topLinePunct w:val="0"/>
        <w:bidi w:val="0"/>
        <w:snapToGrid w:val="0"/>
        <w:spacing w:before="156" w:beforeLines="50"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 xml:space="preserve">附件： </w:t>
      </w:r>
    </w:p>
    <w:p w14:paraId="7A1D87A4">
      <w:pPr>
        <w:keepNext w:val="0"/>
        <w:keepLines w:val="0"/>
        <w:pageBreakBefore w:val="0"/>
        <w:tabs>
          <w:tab w:val="left" w:pos="993"/>
        </w:tabs>
        <w:kinsoku/>
        <w:wordWrap/>
        <w:overflowPunct/>
        <w:topLinePunct w:val="0"/>
        <w:bidi w:val="0"/>
        <w:spacing w:line="5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 权 委 托 书</w:t>
      </w:r>
    </w:p>
    <w:p w14:paraId="6B285B97">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是</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公司法定代表人（负责人），现授权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w:t>
      </w:r>
      <w:r>
        <w:rPr>
          <w:rFonts w:hint="eastAsia" w:ascii="宋体" w:hAnsi="宋体" w:eastAsia="宋体" w:cs="宋体"/>
          <w:color w:val="auto"/>
          <w:sz w:val="28"/>
          <w:szCs w:val="28"/>
          <w:highlight w:val="none"/>
          <w:u w:val="single"/>
        </w:rPr>
        <w:t xml:space="preserve">责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项目</w:t>
      </w:r>
      <w:r>
        <w:rPr>
          <w:rFonts w:hint="eastAsia" w:ascii="宋体" w:hAnsi="宋体" w:eastAsia="宋体" w:cs="宋体"/>
          <w:color w:val="auto"/>
          <w:sz w:val="28"/>
          <w:szCs w:val="28"/>
          <w:highlight w:val="none"/>
        </w:rPr>
        <w:t>公开招标的投标事宜，为本工程的委托代理人，其所签署的文件，我公司均予以承认。代理人无转委托权。</w:t>
      </w:r>
    </w:p>
    <w:p w14:paraId="2F0A56DE">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p>
    <w:p w14:paraId="71EB5C72">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法定代表人（负责人）身份证复印件： </w:t>
      </w:r>
    </w:p>
    <w:p w14:paraId="686C5252">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p>
    <w:p w14:paraId="65004A97">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p>
    <w:p w14:paraId="2FCF1327">
      <w:pPr>
        <w:keepNext w:val="0"/>
        <w:keepLines w:val="0"/>
        <w:pageBreakBefore w:val="0"/>
        <w:tabs>
          <w:tab w:val="left" w:pos="993"/>
        </w:tabs>
        <w:kinsoku/>
        <w:wordWrap/>
        <w:overflowPunct/>
        <w:topLinePunct w:val="0"/>
        <w:bidi w:val="0"/>
        <w:spacing w:line="560" w:lineRule="exact"/>
        <w:rPr>
          <w:rFonts w:hint="eastAsia" w:ascii="宋体" w:hAnsi="宋体" w:eastAsia="宋体" w:cs="宋体"/>
          <w:color w:val="auto"/>
          <w:sz w:val="28"/>
          <w:szCs w:val="28"/>
          <w:highlight w:val="none"/>
        </w:rPr>
      </w:pPr>
    </w:p>
    <w:p w14:paraId="169EBE4B">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被委托人身份证复印件：</w:t>
      </w:r>
    </w:p>
    <w:p w14:paraId="45B0CB7E">
      <w:pPr>
        <w:keepNext w:val="0"/>
        <w:keepLines w:val="0"/>
        <w:pageBreakBefore w:val="0"/>
        <w:tabs>
          <w:tab w:val="left" w:pos="993"/>
        </w:tabs>
        <w:kinsoku/>
        <w:wordWrap/>
        <w:overflowPunct/>
        <w:topLinePunct w:val="0"/>
        <w:bidi w:val="0"/>
        <w:spacing w:line="560" w:lineRule="exact"/>
        <w:rPr>
          <w:rFonts w:hint="eastAsia" w:ascii="宋体" w:hAnsi="宋体" w:eastAsia="宋体" w:cs="宋体"/>
          <w:color w:val="auto"/>
          <w:sz w:val="28"/>
          <w:szCs w:val="28"/>
          <w:highlight w:val="none"/>
        </w:rPr>
      </w:pPr>
    </w:p>
    <w:p w14:paraId="6AF72C20">
      <w:pPr>
        <w:keepNext w:val="0"/>
        <w:keepLines w:val="0"/>
        <w:pageBreakBefore w:val="0"/>
        <w:tabs>
          <w:tab w:val="left" w:pos="993"/>
        </w:tabs>
        <w:kinsoku/>
        <w:wordWrap/>
        <w:overflowPunct/>
        <w:topLinePunct w:val="0"/>
        <w:bidi w:val="0"/>
        <w:spacing w:line="560" w:lineRule="exact"/>
        <w:rPr>
          <w:rFonts w:hint="eastAsia" w:ascii="宋体" w:hAnsi="宋体" w:eastAsia="宋体" w:cs="宋体"/>
          <w:color w:val="auto"/>
          <w:sz w:val="28"/>
          <w:szCs w:val="28"/>
          <w:highlight w:val="none"/>
        </w:rPr>
      </w:pPr>
    </w:p>
    <w:p w14:paraId="59F5A812">
      <w:pPr>
        <w:keepNext w:val="0"/>
        <w:keepLines w:val="0"/>
        <w:pageBreakBefore w:val="0"/>
        <w:tabs>
          <w:tab w:val="left" w:pos="993"/>
        </w:tabs>
        <w:kinsoku/>
        <w:wordWrap/>
        <w:overflowPunct/>
        <w:topLinePunct w:val="0"/>
        <w:bidi w:val="0"/>
        <w:spacing w:line="560" w:lineRule="exact"/>
        <w:rPr>
          <w:rFonts w:hint="eastAsia" w:ascii="宋体" w:hAnsi="宋体" w:eastAsia="宋体" w:cs="宋体"/>
          <w:color w:val="auto"/>
          <w:sz w:val="28"/>
          <w:szCs w:val="28"/>
          <w:highlight w:val="none"/>
        </w:rPr>
      </w:pPr>
    </w:p>
    <w:p w14:paraId="12362969">
      <w:pPr>
        <w:keepNext w:val="0"/>
        <w:keepLines w:val="0"/>
        <w:pageBreakBefore w:val="0"/>
        <w:tabs>
          <w:tab w:val="left" w:pos="993"/>
        </w:tabs>
        <w:kinsoku/>
        <w:wordWrap/>
        <w:overflowPunct/>
        <w:topLinePunct w:val="0"/>
        <w:bidi w:val="0"/>
        <w:spacing w:line="560" w:lineRule="exact"/>
        <w:rPr>
          <w:rFonts w:hint="eastAsia" w:ascii="宋体" w:hAnsi="宋体" w:eastAsia="宋体" w:cs="宋体"/>
          <w:color w:val="auto"/>
          <w:sz w:val="28"/>
          <w:szCs w:val="28"/>
          <w:highlight w:val="none"/>
        </w:rPr>
      </w:pPr>
    </w:p>
    <w:p w14:paraId="30C27F04">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投标人（公章）：</w:t>
      </w:r>
    </w:p>
    <w:p w14:paraId="72AC8CFD">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授权人（签名或公章）：            联系方式：</w:t>
      </w:r>
      <w:r>
        <w:rPr>
          <w:rFonts w:hint="eastAsia" w:ascii="宋体" w:hAnsi="宋体" w:eastAsia="宋体" w:cs="宋体"/>
          <w:color w:val="auto"/>
          <w:sz w:val="28"/>
          <w:szCs w:val="28"/>
          <w:highlight w:val="none"/>
          <w:u w:val="single"/>
        </w:rPr>
        <w:t xml:space="preserve">                  </w:t>
      </w:r>
    </w:p>
    <w:p w14:paraId="68B0BC2E">
      <w:pPr>
        <w:keepNext w:val="0"/>
        <w:keepLines w:val="0"/>
        <w:pageBreakBefore w:val="0"/>
        <w:tabs>
          <w:tab w:val="left" w:pos="993"/>
        </w:tabs>
        <w:kinsoku/>
        <w:wordWrap/>
        <w:overflowPunct/>
        <w:topLinePunct w:val="0"/>
        <w:bidi w:val="0"/>
        <w:spacing w:line="560" w:lineRule="exact"/>
        <w:ind w:firstLine="565" w:firstLineChars="202"/>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委托代理人：                     联系方式：</w:t>
      </w:r>
      <w:r>
        <w:rPr>
          <w:rFonts w:hint="eastAsia" w:ascii="宋体" w:hAnsi="宋体" w:eastAsia="宋体" w:cs="宋体"/>
          <w:color w:val="auto"/>
          <w:sz w:val="28"/>
          <w:szCs w:val="28"/>
          <w:highlight w:val="none"/>
          <w:u w:val="single"/>
        </w:rPr>
        <w:t xml:space="preserve">                  </w:t>
      </w:r>
    </w:p>
    <w:p w14:paraId="7E3A99DE">
      <w:pPr>
        <w:keepNext w:val="0"/>
        <w:keepLines w:val="0"/>
        <w:pageBreakBefore w:val="0"/>
        <w:widowControl/>
        <w:kinsoku/>
        <w:wordWrap/>
        <w:overflowPunct/>
        <w:topLinePunct w:val="0"/>
        <w:bidi w:val="0"/>
        <w:spacing w:line="560" w:lineRule="exact"/>
        <w:jc w:val="center"/>
        <w:rPr>
          <w:rStyle w:val="9"/>
          <w:rFonts w:hint="eastAsia" w:ascii="宋体" w:hAnsi="宋体" w:eastAsia="宋体" w:cs="宋体"/>
          <w:b w:val="0"/>
          <w:bCs/>
          <w:color w:val="auto"/>
          <w:sz w:val="28"/>
          <w:szCs w:val="28"/>
          <w:highlight w:val="none"/>
        </w:rPr>
      </w:pPr>
      <w:r>
        <w:rPr>
          <w:rFonts w:hint="eastAsia" w:ascii="宋体" w:hAnsi="宋体" w:eastAsia="宋体" w:cs="宋体"/>
          <w:color w:val="auto"/>
          <w:sz w:val="28"/>
          <w:szCs w:val="28"/>
          <w:highlight w:val="none"/>
        </w:rPr>
        <w:t xml:space="preserve">日期：      年    月  </w:t>
      </w:r>
    </w:p>
    <w:p w14:paraId="2E70311E">
      <w:pPr>
        <w:keepNext w:val="0"/>
        <w:keepLines w:val="0"/>
        <w:pageBreakBefore w:val="0"/>
        <w:widowControl/>
        <w:kinsoku/>
        <w:wordWrap/>
        <w:overflowPunct/>
        <w:topLinePunct w:val="0"/>
        <w:bidi w:val="0"/>
        <w:spacing w:line="560" w:lineRule="exact"/>
        <w:ind w:right="-62"/>
        <w:rPr>
          <w:rFonts w:hint="eastAsia" w:ascii="宋体" w:hAnsi="宋体" w:eastAsia="宋体" w:cs="宋体"/>
          <w:b/>
          <w:bCs/>
          <w:color w:val="auto"/>
          <w:kern w:val="0"/>
          <w:sz w:val="28"/>
          <w:szCs w:val="28"/>
          <w:highlight w:val="none"/>
        </w:rPr>
      </w:pPr>
    </w:p>
    <w:p w14:paraId="4A194CBC">
      <w:pPr>
        <w:tabs>
          <w:tab w:val="left" w:pos="993"/>
        </w:tabs>
        <w:snapToGrid w:val="0"/>
        <w:spacing w:before="156" w:beforeLines="50" w:line="560" w:lineRule="exact"/>
        <w:ind w:firstLine="5320" w:firstLineChars="1900"/>
        <w:rPr>
          <w:rFonts w:hint="eastAsia" w:ascii="宋体" w:hAnsi="宋体" w:eastAsia="宋体" w:cs="宋体"/>
          <w:color w:val="auto"/>
          <w:sz w:val="28"/>
          <w:szCs w:val="28"/>
          <w:highlight w:val="none"/>
        </w:rPr>
      </w:pPr>
    </w:p>
    <w:p w14:paraId="73BCE5EF">
      <w:pPr>
        <w:rPr>
          <w:color w:val="auto"/>
        </w:rPr>
      </w:pPr>
    </w:p>
    <w:sectPr>
      <w:headerReference r:id="rId5" w:type="default"/>
      <w:footerReference r:id="rId6" w:type="default"/>
      <w:pgSz w:w="11906" w:h="16838"/>
      <w:pgMar w:top="1440" w:right="1416" w:bottom="1440" w:left="151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EE6F">
    <w:pPr>
      <w:pStyle w:val="5"/>
      <w:jc w:val="center"/>
    </w:pPr>
    <w:r>
      <w:rPr>
        <w:lang w:val="zh-CN"/>
      </w:rPr>
      <w:t xml:space="preserve"> </w:t>
    </w:r>
    <w:r>
      <w:rPr>
        <w:b/>
        <w:bCs/>
      </w:rPr>
      <w:fldChar w:fldCharType="begin"/>
    </w:r>
    <w:r>
      <w:rPr>
        <w:b/>
        <w:bCs/>
      </w:rPr>
      <w:instrText xml:space="preserve">PAGE</w:instrText>
    </w:r>
    <w:r>
      <w:rPr>
        <w:b/>
        <w:bCs/>
      </w:rPr>
      <w:fldChar w:fldCharType="separate"/>
    </w:r>
    <w:r>
      <w:rPr>
        <w:b/>
        <w:bCs/>
      </w:rPr>
      <w:t>8</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8</w:t>
    </w:r>
    <w:r>
      <w:rPr>
        <w:b/>
        <w:bCs/>
      </w:rPr>
      <w:fldChar w:fldCharType="end"/>
    </w:r>
  </w:p>
  <w:p w14:paraId="6E78A64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A45F">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1E9CDC"/>
    <w:multiLevelType w:val="singleLevel"/>
    <w:tmpl w:val="B91E9CDC"/>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MWQ4ZWYzNzRmZDUyMDgyZDA5MjM4ODk2Y2NlY2YifQ=="/>
  </w:docVars>
  <w:rsids>
    <w:rsidRoot w:val="6AAD6B57"/>
    <w:rsid w:val="0261662C"/>
    <w:rsid w:val="08795E24"/>
    <w:rsid w:val="0A385AF0"/>
    <w:rsid w:val="12532105"/>
    <w:rsid w:val="12CD73C6"/>
    <w:rsid w:val="13EF3736"/>
    <w:rsid w:val="145E0C1D"/>
    <w:rsid w:val="15F7693B"/>
    <w:rsid w:val="169052DA"/>
    <w:rsid w:val="16B94831"/>
    <w:rsid w:val="18565DFA"/>
    <w:rsid w:val="18696DAD"/>
    <w:rsid w:val="1C406EDE"/>
    <w:rsid w:val="1E37020E"/>
    <w:rsid w:val="20635A0A"/>
    <w:rsid w:val="241E6ECF"/>
    <w:rsid w:val="268D254F"/>
    <w:rsid w:val="2729328C"/>
    <w:rsid w:val="2885231C"/>
    <w:rsid w:val="2B553ED6"/>
    <w:rsid w:val="2D273B30"/>
    <w:rsid w:val="304E2D8C"/>
    <w:rsid w:val="33044C2E"/>
    <w:rsid w:val="338344A8"/>
    <w:rsid w:val="346B3095"/>
    <w:rsid w:val="36D16C70"/>
    <w:rsid w:val="37862E2D"/>
    <w:rsid w:val="3A2C7946"/>
    <w:rsid w:val="3B2364AC"/>
    <w:rsid w:val="3D8904B9"/>
    <w:rsid w:val="3DD52C07"/>
    <w:rsid w:val="3E452742"/>
    <w:rsid w:val="3EEC7BC8"/>
    <w:rsid w:val="3F255D10"/>
    <w:rsid w:val="3F2B7DC1"/>
    <w:rsid w:val="400F1005"/>
    <w:rsid w:val="402340AD"/>
    <w:rsid w:val="40490124"/>
    <w:rsid w:val="41451A71"/>
    <w:rsid w:val="42357512"/>
    <w:rsid w:val="451B2B8A"/>
    <w:rsid w:val="4698063F"/>
    <w:rsid w:val="478F0B12"/>
    <w:rsid w:val="4C0E4055"/>
    <w:rsid w:val="53C36508"/>
    <w:rsid w:val="5B5426C0"/>
    <w:rsid w:val="5BEA4111"/>
    <w:rsid w:val="60AB2299"/>
    <w:rsid w:val="62586204"/>
    <w:rsid w:val="66965121"/>
    <w:rsid w:val="688F0279"/>
    <w:rsid w:val="69966E8C"/>
    <w:rsid w:val="6A136F29"/>
    <w:rsid w:val="6AAD6B57"/>
    <w:rsid w:val="6B0912A0"/>
    <w:rsid w:val="6E45568D"/>
    <w:rsid w:val="71C74824"/>
    <w:rsid w:val="766723DE"/>
    <w:rsid w:val="76F23CA5"/>
    <w:rsid w:val="77745284"/>
    <w:rsid w:val="78126346"/>
    <w:rsid w:val="796634CB"/>
    <w:rsid w:val="7AF028AC"/>
    <w:rsid w:val="7E5C0347"/>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1"/>
    <w:pPr>
      <w:ind w:left="540"/>
      <w:outlineLvl w:val="3"/>
    </w:pPr>
    <w:rPr>
      <w:rFonts w:ascii="宋体" w:hAnsi="宋体" w:eastAsia="宋体" w:cs="宋体"/>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qFormat/>
    <w:uiPriority w:val="99"/>
    <w:pPr>
      <w:ind w:firstLine="420" w:firstLineChars="200"/>
    </w:pPr>
  </w:style>
  <w:style w:type="character" w:customStyle="1" w:styleId="9">
    <w:name w:val="样式 宋体 小三 加粗 黑色"/>
    <w:qFormat/>
    <w:uiPriority w:val="0"/>
    <w:rPr>
      <w:rFonts w:ascii="宋体" w:hAnsi="宋体" w:eastAsia="宋体"/>
      <w:b/>
      <w:color w:val="000000"/>
      <w:kern w:val="0"/>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2826</Words>
  <Characters>3002</Characters>
  <Lines>0</Lines>
  <Paragraphs>0</Paragraphs>
  <TotalTime>1</TotalTime>
  <ScaleCrop>false</ScaleCrop>
  <LinksUpToDate>false</LinksUpToDate>
  <CharactersWithSpaces>3186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2024-09-11T02:22:00Z</dcterms:created>
  <dc:creator>悦己</dc:creator>
  <cp:lastModifiedBy>贝勒爷</cp:lastModifiedBy>
  <cp:lastPrinted>2025-04-17T08:56:00Z</cp:lastPrinted>
  <dcterms:modified xsi:type="dcterms:W3CDTF">2025-10-09T23:48:27Z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102C5920B7F04162936340F32A09EA41</vt:lpwstr>
  </property>
  <property fmtid="{D5CDD505-2E9C-101B-9397-08002B2CF9AE}" pid="4" name="KSOTemplateDocerSaveRecord">
    <vt:lpwstr>eyJoZGlkIjoiM2I0M2VjMzQ2YzYxODMyZmY1YTA0ZTQxYjZlYzA4YzgiLCJ1c2VySWQiOiIzOTg5NjU4MDIifQ==</vt:lpwstr>
  </property>
</Properties>
</file>